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8CD8" w14:textId="77777777" w:rsidR="00706BA0" w:rsidRPr="00706BA0" w:rsidRDefault="00706BA0" w:rsidP="00706BA0">
      <w:pPr>
        <w:tabs>
          <w:tab w:val="left" w:pos="720"/>
          <w:tab w:val="left" w:pos="1440"/>
          <w:tab w:val="left" w:pos="2160"/>
          <w:tab w:val="left" w:pos="2880"/>
          <w:tab w:val="left" w:pos="3600"/>
        </w:tabs>
        <w:rPr>
          <w:b/>
          <w:sz w:val="22"/>
          <w:szCs w:val="22"/>
        </w:rPr>
      </w:pPr>
      <w:r w:rsidRPr="00706BA0">
        <w:rPr>
          <w:b/>
          <w:sz w:val="22"/>
          <w:szCs w:val="22"/>
        </w:rPr>
        <w:t>18</w:t>
      </w:r>
      <w:r w:rsidRPr="00706BA0">
        <w:rPr>
          <w:b/>
          <w:sz w:val="22"/>
          <w:szCs w:val="22"/>
        </w:rPr>
        <w:tab/>
      </w:r>
      <w:r w:rsidRPr="00706BA0">
        <w:rPr>
          <w:b/>
          <w:sz w:val="22"/>
          <w:szCs w:val="22"/>
        </w:rPr>
        <w:tab/>
        <w:t>DEPARTMENT OF ADMINISTRATIVE AND FINANCIAL SERVICES</w:t>
      </w:r>
    </w:p>
    <w:p w14:paraId="0795258C" w14:textId="77777777" w:rsidR="00706BA0" w:rsidRDefault="00706BA0" w:rsidP="00706BA0">
      <w:pPr>
        <w:tabs>
          <w:tab w:val="left" w:pos="720"/>
          <w:tab w:val="left" w:pos="1440"/>
          <w:tab w:val="left" w:pos="2160"/>
          <w:tab w:val="left" w:pos="2880"/>
          <w:tab w:val="left" w:pos="3600"/>
        </w:tabs>
        <w:rPr>
          <w:sz w:val="22"/>
          <w:szCs w:val="22"/>
        </w:rPr>
      </w:pPr>
    </w:p>
    <w:p w14:paraId="7FCE0E9F" w14:textId="77777777" w:rsidR="00706BA0" w:rsidRDefault="00706BA0" w:rsidP="00706BA0">
      <w:pPr>
        <w:pStyle w:val="DefaultText"/>
        <w:tabs>
          <w:tab w:val="left" w:pos="720"/>
          <w:tab w:val="left" w:pos="1440"/>
          <w:tab w:val="left" w:pos="2160"/>
          <w:tab w:val="left" w:pos="2880"/>
          <w:tab w:val="left" w:pos="3600"/>
        </w:tabs>
        <w:rPr>
          <w:b/>
          <w:sz w:val="22"/>
          <w:szCs w:val="22"/>
        </w:rPr>
      </w:pPr>
      <w:r>
        <w:rPr>
          <w:b/>
          <w:sz w:val="22"/>
          <w:szCs w:val="22"/>
        </w:rPr>
        <w:t>125</w:t>
      </w:r>
      <w:r>
        <w:rPr>
          <w:b/>
          <w:sz w:val="22"/>
          <w:szCs w:val="22"/>
        </w:rPr>
        <w:tab/>
      </w:r>
      <w:r>
        <w:rPr>
          <w:b/>
          <w:sz w:val="22"/>
          <w:szCs w:val="22"/>
        </w:rPr>
        <w:tab/>
      </w:r>
      <w:smartTag w:uri="urn:schemas-microsoft-com:office:smarttags" w:element="State">
        <w:smartTag w:uri="urn:schemas-microsoft-com:office:smarttags" w:element="place">
          <w:r w:rsidR="00E81B0A" w:rsidRPr="00E22640">
            <w:rPr>
              <w:b/>
              <w:sz w:val="22"/>
              <w:szCs w:val="22"/>
            </w:rPr>
            <w:t>MAINE</w:t>
          </w:r>
        </w:smartTag>
      </w:smartTag>
      <w:r w:rsidR="00E81B0A" w:rsidRPr="00E22640">
        <w:rPr>
          <w:b/>
          <w:sz w:val="22"/>
          <w:szCs w:val="22"/>
        </w:rPr>
        <w:t xml:space="preserve"> REVENUE SERVICES</w:t>
      </w:r>
    </w:p>
    <w:p w14:paraId="1F13F4C2" w14:textId="77777777" w:rsidR="00706BA0" w:rsidRDefault="00706BA0" w:rsidP="00706BA0">
      <w:pPr>
        <w:pStyle w:val="DefaultText"/>
        <w:tabs>
          <w:tab w:val="left" w:pos="720"/>
          <w:tab w:val="left" w:pos="1440"/>
          <w:tab w:val="left" w:pos="2160"/>
          <w:tab w:val="left" w:pos="2880"/>
          <w:tab w:val="left" w:pos="3600"/>
        </w:tabs>
        <w:rPr>
          <w:b/>
          <w:sz w:val="22"/>
          <w:szCs w:val="22"/>
        </w:rPr>
      </w:pPr>
      <w:r>
        <w:rPr>
          <w:b/>
          <w:sz w:val="22"/>
          <w:szCs w:val="22"/>
        </w:rPr>
        <w:tab/>
      </w:r>
      <w:r>
        <w:rPr>
          <w:b/>
          <w:sz w:val="22"/>
          <w:szCs w:val="22"/>
        </w:rPr>
        <w:tab/>
      </w:r>
      <w:r w:rsidRPr="00E22640">
        <w:rPr>
          <w:b/>
          <w:sz w:val="22"/>
          <w:szCs w:val="22"/>
        </w:rPr>
        <w:t>SALES, FUEL AND SPECIAL TAX DIVISION</w:t>
      </w:r>
    </w:p>
    <w:p w14:paraId="5BA167DA" w14:textId="77777777" w:rsidR="00706BA0" w:rsidRDefault="00706BA0" w:rsidP="00706BA0">
      <w:pPr>
        <w:pStyle w:val="DefaultText"/>
        <w:tabs>
          <w:tab w:val="left" w:pos="720"/>
          <w:tab w:val="left" w:pos="1440"/>
          <w:tab w:val="left" w:pos="2160"/>
          <w:tab w:val="left" w:pos="2880"/>
          <w:tab w:val="left" w:pos="3600"/>
        </w:tabs>
        <w:rPr>
          <w:b/>
          <w:sz w:val="22"/>
          <w:szCs w:val="22"/>
        </w:rPr>
      </w:pPr>
    </w:p>
    <w:p w14:paraId="5A1A0AEF" w14:textId="77777777" w:rsidR="00706BA0" w:rsidRDefault="00706BA0" w:rsidP="00706BA0">
      <w:pPr>
        <w:pStyle w:val="DefaultText"/>
        <w:tabs>
          <w:tab w:val="left" w:pos="720"/>
          <w:tab w:val="left" w:pos="1440"/>
          <w:tab w:val="left" w:pos="2160"/>
          <w:tab w:val="left" w:pos="2880"/>
          <w:tab w:val="left" w:pos="3600"/>
        </w:tabs>
        <w:rPr>
          <w:b/>
          <w:sz w:val="22"/>
          <w:szCs w:val="22"/>
        </w:rPr>
      </w:pPr>
      <w:r>
        <w:rPr>
          <w:b/>
          <w:sz w:val="22"/>
          <w:szCs w:val="22"/>
        </w:rPr>
        <w:t>Chapter 321:</w:t>
      </w:r>
      <w:r>
        <w:rPr>
          <w:b/>
          <w:sz w:val="22"/>
          <w:szCs w:val="22"/>
        </w:rPr>
        <w:tab/>
        <w:t>MEALS PROVIDED IN THE WILD</w:t>
      </w:r>
    </w:p>
    <w:p w14:paraId="34224C84" w14:textId="77777777" w:rsidR="00706BA0" w:rsidRPr="00706BA0" w:rsidRDefault="00706BA0" w:rsidP="00706BA0">
      <w:pPr>
        <w:pStyle w:val="DefaultText"/>
        <w:pBdr>
          <w:bottom w:val="single" w:sz="4" w:space="1" w:color="auto"/>
        </w:pBdr>
        <w:tabs>
          <w:tab w:val="left" w:pos="720"/>
          <w:tab w:val="left" w:pos="1440"/>
          <w:tab w:val="left" w:pos="2160"/>
          <w:tab w:val="left" w:pos="2880"/>
          <w:tab w:val="left" w:pos="3600"/>
        </w:tabs>
        <w:rPr>
          <w:sz w:val="22"/>
          <w:szCs w:val="22"/>
        </w:rPr>
      </w:pPr>
    </w:p>
    <w:p w14:paraId="22DE27B1" w14:textId="77777777" w:rsidR="00706BA0" w:rsidRDefault="00706BA0" w:rsidP="00706BA0">
      <w:pPr>
        <w:tabs>
          <w:tab w:val="left" w:pos="720"/>
          <w:tab w:val="left" w:pos="1440"/>
          <w:tab w:val="left" w:pos="2160"/>
          <w:tab w:val="left" w:pos="2880"/>
          <w:tab w:val="left" w:pos="3600"/>
        </w:tabs>
        <w:rPr>
          <w:sz w:val="22"/>
          <w:szCs w:val="22"/>
        </w:rPr>
      </w:pPr>
    </w:p>
    <w:p w14:paraId="3FA56C92" w14:textId="77777777" w:rsidR="00706BA0" w:rsidRDefault="00A52093" w:rsidP="00706BA0">
      <w:pPr>
        <w:tabs>
          <w:tab w:val="left" w:pos="720"/>
          <w:tab w:val="left" w:pos="1440"/>
          <w:tab w:val="left" w:pos="2160"/>
          <w:tab w:val="left" w:pos="2880"/>
          <w:tab w:val="left" w:pos="3600"/>
        </w:tabs>
        <w:rPr>
          <w:sz w:val="22"/>
          <w:szCs w:val="22"/>
        </w:rPr>
      </w:pPr>
      <w:r w:rsidRPr="00E22640">
        <w:rPr>
          <w:b/>
          <w:sz w:val="22"/>
          <w:szCs w:val="22"/>
        </w:rPr>
        <w:t>SUMMARY:</w:t>
      </w:r>
      <w:r w:rsidRPr="00E22640">
        <w:rPr>
          <w:sz w:val="22"/>
          <w:szCs w:val="22"/>
        </w:rPr>
        <w:t xml:space="preserve"> Explains the application of the Sales and Use Tax Law to the provision of meals in the wild by persons licensed as outfitters or guides by the Department of Inland Fisheries and Wildlife, as required by P.L. 1985 c. 535 Sec. 29.</w:t>
      </w:r>
    </w:p>
    <w:p w14:paraId="4842EA84" w14:textId="77777777" w:rsidR="00706BA0" w:rsidRDefault="00706BA0" w:rsidP="00706BA0">
      <w:pPr>
        <w:pBdr>
          <w:bottom w:val="single" w:sz="4" w:space="1" w:color="auto"/>
        </w:pBdr>
        <w:tabs>
          <w:tab w:val="left" w:pos="720"/>
          <w:tab w:val="left" w:pos="1440"/>
          <w:tab w:val="left" w:pos="2160"/>
          <w:tab w:val="left" w:pos="2880"/>
          <w:tab w:val="left" w:pos="3600"/>
        </w:tabs>
        <w:rPr>
          <w:sz w:val="22"/>
          <w:szCs w:val="22"/>
        </w:rPr>
      </w:pPr>
    </w:p>
    <w:p w14:paraId="4A2B9CC0" w14:textId="77777777" w:rsidR="00706BA0" w:rsidRDefault="00706BA0" w:rsidP="00706BA0">
      <w:pPr>
        <w:tabs>
          <w:tab w:val="left" w:pos="720"/>
          <w:tab w:val="left" w:pos="1440"/>
          <w:tab w:val="left" w:pos="2160"/>
          <w:tab w:val="left" w:pos="2880"/>
          <w:tab w:val="left" w:pos="3600"/>
        </w:tabs>
        <w:rPr>
          <w:b/>
          <w:sz w:val="22"/>
          <w:szCs w:val="22"/>
        </w:rPr>
      </w:pPr>
    </w:p>
    <w:p w14:paraId="06294094" w14:textId="77777777" w:rsidR="00706BA0" w:rsidRDefault="00706BA0" w:rsidP="00706BA0">
      <w:pPr>
        <w:tabs>
          <w:tab w:val="left" w:pos="720"/>
          <w:tab w:val="left" w:pos="1440"/>
          <w:tab w:val="left" w:pos="2160"/>
          <w:tab w:val="left" w:pos="2880"/>
          <w:tab w:val="left" w:pos="3600"/>
        </w:tabs>
        <w:rPr>
          <w:b/>
          <w:sz w:val="22"/>
          <w:szCs w:val="22"/>
        </w:rPr>
      </w:pPr>
    </w:p>
    <w:p w14:paraId="779F2489" w14:textId="77777777" w:rsidR="00706BA0" w:rsidRDefault="000C2370" w:rsidP="00706BA0">
      <w:pPr>
        <w:tabs>
          <w:tab w:val="left" w:pos="720"/>
          <w:tab w:val="left" w:pos="1440"/>
          <w:tab w:val="left" w:pos="2160"/>
          <w:tab w:val="left" w:pos="2880"/>
          <w:tab w:val="left" w:pos="3600"/>
        </w:tabs>
        <w:rPr>
          <w:b/>
          <w:sz w:val="22"/>
          <w:szCs w:val="22"/>
        </w:rPr>
      </w:pPr>
      <w:r>
        <w:rPr>
          <w:b/>
          <w:sz w:val="22"/>
          <w:szCs w:val="22"/>
        </w:rPr>
        <w:t>SECTION 1.</w:t>
      </w:r>
      <w:r>
        <w:rPr>
          <w:b/>
          <w:sz w:val="22"/>
          <w:szCs w:val="22"/>
        </w:rPr>
        <w:tab/>
      </w:r>
      <w:r w:rsidR="00581D01">
        <w:rPr>
          <w:b/>
          <w:sz w:val="22"/>
          <w:szCs w:val="22"/>
        </w:rPr>
        <w:t>Definitions</w:t>
      </w:r>
    </w:p>
    <w:p w14:paraId="2F499382" w14:textId="77777777" w:rsidR="00706BA0" w:rsidRDefault="00706BA0" w:rsidP="00706BA0">
      <w:pPr>
        <w:tabs>
          <w:tab w:val="left" w:pos="720"/>
          <w:tab w:val="left" w:pos="1440"/>
          <w:tab w:val="left" w:pos="2160"/>
          <w:tab w:val="left" w:pos="2880"/>
          <w:tab w:val="left" w:pos="3600"/>
        </w:tabs>
        <w:rPr>
          <w:b/>
          <w:sz w:val="22"/>
          <w:szCs w:val="22"/>
        </w:rPr>
      </w:pPr>
    </w:p>
    <w:p w14:paraId="34AC9FE5" w14:textId="77777777" w:rsidR="00706BA0" w:rsidRDefault="0038798E" w:rsidP="0038798E">
      <w:pPr>
        <w:tabs>
          <w:tab w:val="left" w:pos="720"/>
          <w:tab w:val="left" w:pos="1440"/>
          <w:tab w:val="left" w:pos="2160"/>
          <w:tab w:val="left" w:pos="2880"/>
          <w:tab w:val="left" w:pos="3600"/>
        </w:tabs>
        <w:ind w:left="1440" w:hanging="720"/>
        <w:rPr>
          <w:sz w:val="22"/>
          <w:szCs w:val="22"/>
        </w:rPr>
      </w:pPr>
      <w:r>
        <w:rPr>
          <w:b/>
          <w:sz w:val="22"/>
          <w:szCs w:val="22"/>
        </w:rPr>
        <w:t>1.</w:t>
      </w:r>
      <w:r>
        <w:rPr>
          <w:b/>
          <w:sz w:val="22"/>
          <w:szCs w:val="22"/>
        </w:rPr>
        <w:tab/>
      </w:r>
      <w:r w:rsidR="00A52093" w:rsidRPr="00E22640">
        <w:rPr>
          <w:b/>
          <w:sz w:val="22"/>
          <w:szCs w:val="22"/>
        </w:rPr>
        <w:t>Direct Costs.</w:t>
      </w:r>
      <w:r w:rsidR="00A52093" w:rsidRPr="00E22640">
        <w:rPr>
          <w:sz w:val="22"/>
          <w:szCs w:val="22"/>
        </w:rPr>
        <w:t xml:space="preserve"> "Direct costs,</w:t>
      </w:r>
      <w:r w:rsidR="008B150D" w:rsidRPr="00E22640">
        <w:rPr>
          <w:sz w:val="22"/>
          <w:szCs w:val="22"/>
        </w:rPr>
        <w:t>”</w:t>
      </w:r>
      <w:r w:rsidR="00A52093" w:rsidRPr="00E22640">
        <w:rPr>
          <w:sz w:val="22"/>
          <w:szCs w:val="22"/>
        </w:rPr>
        <w:t xml:space="preserve"> when used in reference to a meal provided in the wild, means the price paid by an outfitter or guide for the food so provided and any disposable plates, napkins, tableware or other expendable items furnished with the meal.</w:t>
      </w:r>
    </w:p>
    <w:p w14:paraId="5D7EDA79" w14:textId="77777777" w:rsidR="00706BA0" w:rsidRDefault="00706BA0" w:rsidP="0038798E">
      <w:pPr>
        <w:tabs>
          <w:tab w:val="left" w:pos="720"/>
          <w:tab w:val="left" w:pos="1440"/>
          <w:tab w:val="left" w:pos="2160"/>
          <w:tab w:val="left" w:pos="2880"/>
          <w:tab w:val="left" w:pos="3600"/>
        </w:tabs>
        <w:ind w:left="1440" w:hanging="720"/>
        <w:rPr>
          <w:sz w:val="22"/>
          <w:szCs w:val="22"/>
        </w:rPr>
      </w:pPr>
    </w:p>
    <w:p w14:paraId="66903C55" w14:textId="77777777" w:rsidR="00706BA0" w:rsidRDefault="0038798E" w:rsidP="0038798E">
      <w:pPr>
        <w:tabs>
          <w:tab w:val="left" w:pos="720"/>
          <w:tab w:val="left" w:pos="1440"/>
          <w:tab w:val="left" w:pos="2160"/>
          <w:tab w:val="left" w:pos="2880"/>
          <w:tab w:val="left" w:pos="3600"/>
        </w:tabs>
        <w:ind w:left="1440" w:hanging="720"/>
        <w:rPr>
          <w:sz w:val="22"/>
          <w:szCs w:val="22"/>
        </w:rPr>
      </w:pPr>
      <w:r>
        <w:rPr>
          <w:b/>
          <w:sz w:val="22"/>
          <w:szCs w:val="22"/>
        </w:rPr>
        <w:t>2.</w:t>
      </w:r>
      <w:r>
        <w:rPr>
          <w:b/>
          <w:sz w:val="22"/>
          <w:szCs w:val="22"/>
        </w:rPr>
        <w:tab/>
      </w:r>
      <w:r w:rsidR="00A52093" w:rsidRPr="00E22640">
        <w:rPr>
          <w:b/>
          <w:sz w:val="22"/>
          <w:szCs w:val="22"/>
        </w:rPr>
        <w:t xml:space="preserve">Guide. </w:t>
      </w:r>
      <w:r w:rsidR="00A52093" w:rsidRPr="00E22640">
        <w:rPr>
          <w:sz w:val="22"/>
          <w:szCs w:val="22"/>
        </w:rPr>
        <w:t>"Guide" means a guide as defined by 12 MRSA §10001, sub-§28.</w:t>
      </w:r>
    </w:p>
    <w:p w14:paraId="466763B1" w14:textId="77777777" w:rsidR="00706BA0" w:rsidRDefault="00706BA0" w:rsidP="0038798E">
      <w:pPr>
        <w:tabs>
          <w:tab w:val="left" w:pos="720"/>
          <w:tab w:val="left" w:pos="1440"/>
          <w:tab w:val="left" w:pos="2160"/>
          <w:tab w:val="left" w:pos="2880"/>
          <w:tab w:val="left" w:pos="3600"/>
        </w:tabs>
        <w:ind w:left="1440" w:hanging="720"/>
        <w:rPr>
          <w:sz w:val="22"/>
          <w:szCs w:val="22"/>
        </w:rPr>
      </w:pPr>
    </w:p>
    <w:p w14:paraId="07685CD7" w14:textId="77777777" w:rsidR="00706BA0" w:rsidRDefault="0038798E" w:rsidP="0038798E">
      <w:pPr>
        <w:tabs>
          <w:tab w:val="left" w:pos="720"/>
          <w:tab w:val="left" w:pos="1440"/>
          <w:tab w:val="left" w:pos="2160"/>
          <w:tab w:val="left" w:pos="2880"/>
          <w:tab w:val="left" w:pos="3600"/>
        </w:tabs>
        <w:ind w:left="1440" w:hanging="720"/>
        <w:rPr>
          <w:sz w:val="22"/>
          <w:szCs w:val="22"/>
        </w:rPr>
      </w:pPr>
      <w:r>
        <w:rPr>
          <w:b/>
          <w:sz w:val="22"/>
          <w:szCs w:val="22"/>
        </w:rPr>
        <w:t>3.</w:t>
      </w:r>
      <w:r>
        <w:rPr>
          <w:b/>
          <w:sz w:val="22"/>
          <w:szCs w:val="22"/>
        </w:rPr>
        <w:tab/>
      </w:r>
      <w:r w:rsidR="00A52093" w:rsidRPr="00E22640">
        <w:rPr>
          <w:b/>
          <w:sz w:val="22"/>
          <w:szCs w:val="22"/>
        </w:rPr>
        <w:t>Indirect Costs.</w:t>
      </w:r>
      <w:r w:rsidR="00A52093" w:rsidRPr="00E22640">
        <w:rPr>
          <w:sz w:val="22"/>
          <w:szCs w:val="22"/>
        </w:rPr>
        <w:t xml:space="preserve"> "Indirect costs" means overhead costs associated with the provision of a meal in the wild. “Indirect cost” includes but is not limited to: depreciation and operating expenses of equipment used for refrigeration, storage, preparation and cooking of food products that comprise part of the meal; the pro-rata share of depreciation and operating expenses of equipment used for transportation of the food, supplies and equipment, including transportation of such items to a primitive campsite; the pro-rata share of labor costs (including payroll taxes) for the procurement, storage, transportation, preparation and cooking of the food, at a base camp and at a primitive camping area, and for the cleaning and maintenance of the campsite and equipment, and fuel and other supplies used but not transferred to the customer as part of the meal.</w:t>
      </w:r>
    </w:p>
    <w:p w14:paraId="49BE47EC" w14:textId="77777777" w:rsidR="00706BA0" w:rsidRDefault="00706BA0" w:rsidP="0038798E">
      <w:pPr>
        <w:tabs>
          <w:tab w:val="left" w:pos="720"/>
          <w:tab w:val="left" w:pos="1440"/>
          <w:tab w:val="left" w:pos="2160"/>
          <w:tab w:val="left" w:pos="2880"/>
          <w:tab w:val="left" w:pos="3600"/>
        </w:tabs>
        <w:ind w:left="1440" w:hanging="720"/>
        <w:rPr>
          <w:sz w:val="22"/>
          <w:szCs w:val="22"/>
        </w:rPr>
      </w:pPr>
    </w:p>
    <w:p w14:paraId="23D9FBD5" w14:textId="77777777" w:rsidR="00706BA0" w:rsidRDefault="0038798E" w:rsidP="0038798E">
      <w:pPr>
        <w:tabs>
          <w:tab w:val="left" w:pos="720"/>
          <w:tab w:val="left" w:pos="1440"/>
          <w:tab w:val="left" w:pos="2160"/>
          <w:tab w:val="left" w:pos="2880"/>
          <w:tab w:val="left" w:pos="3600"/>
        </w:tabs>
        <w:ind w:left="1440" w:hanging="720"/>
        <w:rPr>
          <w:sz w:val="22"/>
          <w:szCs w:val="22"/>
          <w:u w:val="single"/>
        </w:rPr>
      </w:pPr>
      <w:r>
        <w:rPr>
          <w:b/>
          <w:sz w:val="22"/>
          <w:szCs w:val="22"/>
        </w:rPr>
        <w:t>4.</w:t>
      </w:r>
      <w:r>
        <w:rPr>
          <w:b/>
          <w:sz w:val="22"/>
          <w:szCs w:val="22"/>
        </w:rPr>
        <w:tab/>
      </w:r>
      <w:r w:rsidR="00A52093" w:rsidRPr="00E22640">
        <w:rPr>
          <w:b/>
          <w:sz w:val="22"/>
          <w:szCs w:val="22"/>
        </w:rPr>
        <w:t>In the Wild.</w:t>
      </w:r>
      <w:r w:rsidR="00A52093" w:rsidRPr="00E22640">
        <w:rPr>
          <w:sz w:val="22"/>
          <w:szCs w:val="22"/>
        </w:rPr>
        <w:t xml:space="preserve"> "In the wild" means at a place other than a base camp, restaurant or campground while on a trip or other expedition, and includes at a primitive camping area.</w:t>
      </w:r>
    </w:p>
    <w:p w14:paraId="7C9EDEB6" w14:textId="77777777" w:rsidR="00706BA0" w:rsidRDefault="00706BA0" w:rsidP="00706BA0">
      <w:pPr>
        <w:tabs>
          <w:tab w:val="left" w:pos="720"/>
          <w:tab w:val="left" w:pos="1440"/>
          <w:tab w:val="left" w:pos="2160"/>
          <w:tab w:val="left" w:pos="2880"/>
          <w:tab w:val="left" w:pos="3600"/>
        </w:tabs>
        <w:ind w:firstLine="720"/>
        <w:rPr>
          <w:sz w:val="22"/>
          <w:szCs w:val="22"/>
          <w:u w:val="single"/>
        </w:rPr>
      </w:pPr>
    </w:p>
    <w:p w14:paraId="75D2DF21" w14:textId="77777777" w:rsidR="00706BA0" w:rsidRDefault="0038798E" w:rsidP="0038798E">
      <w:pPr>
        <w:tabs>
          <w:tab w:val="left" w:pos="720"/>
          <w:tab w:val="left" w:pos="1440"/>
          <w:tab w:val="left" w:pos="2160"/>
          <w:tab w:val="left" w:pos="2880"/>
          <w:tab w:val="left" w:pos="3600"/>
        </w:tabs>
        <w:ind w:left="1440" w:hanging="720"/>
        <w:rPr>
          <w:sz w:val="22"/>
          <w:szCs w:val="22"/>
        </w:rPr>
      </w:pPr>
      <w:r>
        <w:rPr>
          <w:b/>
          <w:sz w:val="22"/>
          <w:szCs w:val="22"/>
        </w:rPr>
        <w:t>5.</w:t>
      </w:r>
      <w:r>
        <w:rPr>
          <w:b/>
          <w:sz w:val="22"/>
          <w:szCs w:val="22"/>
        </w:rPr>
        <w:tab/>
      </w:r>
      <w:r w:rsidR="00A52093" w:rsidRPr="00E22640">
        <w:rPr>
          <w:b/>
          <w:sz w:val="22"/>
          <w:szCs w:val="22"/>
        </w:rPr>
        <w:t xml:space="preserve">Outfitter. </w:t>
      </w:r>
      <w:r w:rsidR="00A52093" w:rsidRPr="00E22640">
        <w:rPr>
          <w:sz w:val="22"/>
          <w:szCs w:val="22"/>
        </w:rPr>
        <w:t>"Outfitter" means a commercial whitewater outfitter as defined by 12 MRSA §12901, sub-§5.</w:t>
      </w:r>
    </w:p>
    <w:p w14:paraId="35C6EE4C" w14:textId="77777777" w:rsidR="00706BA0" w:rsidRDefault="00706BA0" w:rsidP="0038798E">
      <w:pPr>
        <w:tabs>
          <w:tab w:val="left" w:pos="720"/>
          <w:tab w:val="left" w:pos="1440"/>
          <w:tab w:val="left" w:pos="2160"/>
          <w:tab w:val="left" w:pos="2880"/>
          <w:tab w:val="left" w:pos="3600"/>
        </w:tabs>
        <w:ind w:left="1440" w:hanging="720"/>
        <w:rPr>
          <w:sz w:val="22"/>
          <w:szCs w:val="22"/>
        </w:rPr>
      </w:pPr>
    </w:p>
    <w:p w14:paraId="2BB0B672" w14:textId="77777777" w:rsidR="00706BA0" w:rsidRDefault="0038798E" w:rsidP="0038798E">
      <w:pPr>
        <w:tabs>
          <w:tab w:val="left" w:pos="720"/>
          <w:tab w:val="left" w:pos="1440"/>
          <w:tab w:val="left" w:pos="2160"/>
          <w:tab w:val="left" w:pos="2880"/>
          <w:tab w:val="left" w:pos="3600"/>
        </w:tabs>
        <w:ind w:left="1440" w:hanging="720"/>
        <w:rPr>
          <w:sz w:val="22"/>
          <w:szCs w:val="22"/>
        </w:rPr>
      </w:pPr>
      <w:r>
        <w:rPr>
          <w:b/>
          <w:sz w:val="22"/>
          <w:szCs w:val="22"/>
        </w:rPr>
        <w:t>6.</w:t>
      </w:r>
      <w:r>
        <w:rPr>
          <w:b/>
          <w:sz w:val="22"/>
          <w:szCs w:val="22"/>
        </w:rPr>
        <w:tab/>
      </w:r>
      <w:r w:rsidR="00A52093" w:rsidRPr="00E22640">
        <w:rPr>
          <w:b/>
          <w:sz w:val="22"/>
          <w:szCs w:val="22"/>
        </w:rPr>
        <w:t>Primitive camping area.</w:t>
      </w:r>
      <w:r w:rsidR="00706BA0">
        <w:rPr>
          <w:b/>
          <w:sz w:val="22"/>
          <w:szCs w:val="22"/>
        </w:rPr>
        <w:t xml:space="preserve"> </w:t>
      </w:r>
      <w:r w:rsidR="00A52093" w:rsidRPr="00E22640">
        <w:rPr>
          <w:sz w:val="22"/>
          <w:szCs w:val="22"/>
        </w:rPr>
        <w:t>“Primitive camping area” means a primitive camping area as defined by 12 MRSA §100</w:t>
      </w:r>
      <w:r w:rsidR="000C2370">
        <w:rPr>
          <w:sz w:val="22"/>
          <w:szCs w:val="22"/>
        </w:rPr>
        <w:t>0</w:t>
      </w:r>
      <w:r w:rsidR="00A52093" w:rsidRPr="00E22640">
        <w:rPr>
          <w:sz w:val="22"/>
          <w:szCs w:val="22"/>
        </w:rPr>
        <w:t>1, sub-§50.</w:t>
      </w:r>
    </w:p>
    <w:p w14:paraId="35540F47" w14:textId="77777777" w:rsidR="00706BA0" w:rsidRDefault="00706BA0" w:rsidP="00706BA0">
      <w:pPr>
        <w:tabs>
          <w:tab w:val="left" w:pos="720"/>
          <w:tab w:val="left" w:pos="1440"/>
          <w:tab w:val="left" w:pos="2160"/>
          <w:tab w:val="left" w:pos="2880"/>
          <w:tab w:val="left" w:pos="3600"/>
        </w:tabs>
        <w:autoSpaceDE w:val="0"/>
        <w:autoSpaceDN w:val="0"/>
        <w:adjustRightInd w:val="0"/>
        <w:ind w:left="720" w:hanging="720"/>
        <w:rPr>
          <w:sz w:val="22"/>
          <w:szCs w:val="22"/>
        </w:rPr>
      </w:pPr>
    </w:p>
    <w:p w14:paraId="74DAE4CA" w14:textId="77777777" w:rsidR="00706BA0" w:rsidRDefault="00706BA0" w:rsidP="00706BA0">
      <w:pPr>
        <w:tabs>
          <w:tab w:val="left" w:pos="720"/>
          <w:tab w:val="left" w:pos="1440"/>
          <w:tab w:val="left" w:pos="2160"/>
          <w:tab w:val="left" w:pos="2880"/>
          <w:tab w:val="left" w:pos="3600"/>
        </w:tabs>
        <w:autoSpaceDE w:val="0"/>
        <w:autoSpaceDN w:val="0"/>
        <w:adjustRightInd w:val="0"/>
        <w:ind w:left="720" w:hanging="720"/>
        <w:rPr>
          <w:sz w:val="22"/>
          <w:szCs w:val="22"/>
        </w:rPr>
      </w:pPr>
    </w:p>
    <w:p w14:paraId="0C881CF6" w14:textId="77777777" w:rsidR="00706BA0" w:rsidRDefault="000C2370" w:rsidP="00706BA0">
      <w:pPr>
        <w:tabs>
          <w:tab w:val="left" w:pos="720"/>
          <w:tab w:val="left" w:pos="1440"/>
          <w:tab w:val="left" w:pos="2160"/>
          <w:tab w:val="left" w:pos="2880"/>
          <w:tab w:val="left" w:pos="3600"/>
        </w:tabs>
        <w:autoSpaceDE w:val="0"/>
        <w:autoSpaceDN w:val="0"/>
        <w:adjustRightInd w:val="0"/>
        <w:ind w:left="720" w:hanging="720"/>
        <w:rPr>
          <w:b/>
          <w:sz w:val="22"/>
          <w:szCs w:val="22"/>
        </w:rPr>
      </w:pPr>
      <w:r>
        <w:rPr>
          <w:b/>
          <w:sz w:val="22"/>
          <w:szCs w:val="22"/>
        </w:rPr>
        <w:t>SECTION 2.</w:t>
      </w:r>
      <w:r>
        <w:rPr>
          <w:b/>
          <w:sz w:val="22"/>
          <w:szCs w:val="22"/>
        </w:rPr>
        <w:tab/>
      </w:r>
      <w:r w:rsidR="00A52093" w:rsidRPr="00E22640">
        <w:rPr>
          <w:b/>
          <w:sz w:val="22"/>
          <w:szCs w:val="22"/>
        </w:rPr>
        <w:t>Meals provid</w:t>
      </w:r>
      <w:r w:rsidR="00581D01">
        <w:rPr>
          <w:b/>
          <w:sz w:val="22"/>
          <w:szCs w:val="22"/>
        </w:rPr>
        <w:t>ed in the wild</w:t>
      </w:r>
    </w:p>
    <w:p w14:paraId="5CCBBB58" w14:textId="77777777" w:rsidR="00706BA0" w:rsidRDefault="00706BA0" w:rsidP="00706BA0">
      <w:pPr>
        <w:tabs>
          <w:tab w:val="left" w:pos="720"/>
          <w:tab w:val="left" w:pos="1440"/>
          <w:tab w:val="left" w:pos="2160"/>
          <w:tab w:val="left" w:pos="2880"/>
          <w:tab w:val="left" w:pos="3600"/>
        </w:tabs>
        <w:autoSpaceDE w:val="0"/>
        <w:autoSpaceDN w:val="0"/>
        <w:adjustRightInd w:val="0"/>
        <w:ind w:left="720" w:hanging="720"/>
        <w:rPr>
          <w:b/>
          <w:sz w:val="22"/>
          <w:szCs w:val="22"/>
        </w:rPr>
      </w:pPr>
    </w:p>
    <w:p w14:paraId="0EDEFEBB" w14:textId="77777777" w:rsidR="00706BA0" w:rsidRDefault="00A52093" w:rsidP="0038798E">
      <w:pPr>
        <w:tabs>
          <w:tab w:val="left" w:pos="720"/>
          <w:tab w:val="left" w:pos="1440"/>
          <w:tab w:val="left" w:pos="2160"/>
          <w:tab w:val="left" w:pos="2880"/>
          <w:tab w:val="left" w:pos="3600"/>
        </w:tabs>
        <w:autoSpaceDE w:val="0"/>
        <w:autoSpaceDN w:val="0"/>
        <w:adjustRightInd w:val="0"/>
        <w:ind w:left="720" w:hanging="720"/>
        <w:rPr>
          <w:sz w:val="22"/>
          <w:szCs w:val="22"/>
        </w:rPr>
      </w:pPr>
      <w:r w:rsidRPr="00E22640">
        <w:rPr>
          <w:sz w:val="22"/>
          <w:szCs w:val="22"/>
        </w:rPr>
        <w:tab/>
        <w:t>The provision of a meal in the wild by an outfitter or guide constitutes a retail sale of tangible personal property subject to the tax imposed by Title 36, Chapters 211 to 225.</w:t>
      </w:r>
      <w:r w:rsidR="00706BA0">
        <w:rPr>
          <w:sz w:val="22"/>
          <w:szCs w:val="22"/>
        </w:rPr>
        <w:t xml:space="preserve"> </w:t>
      </w:r>
      <w:r w:rsidRPr="00E22640">
        <w:rPr>
          <w:sz w:val="22"/>
          <w:szCs w:val="22"/>
        </w:rPr>
        <w:t xml:space="preserve">The value of a meal provided in the wild is its cost as determined pursuant to Section 3 of this rule, provided that the meal is furnished as part of a total service and that the price of the service does not vary if the </w:t>
      </w:r>
      <w:r w:rsidRPr="00E22640">
        <w:rPr>
          <w:sz w:val="22"/>
          <w:szCs w:val="22"/>
        </w:rPr>
        <w:lastRenderedPageBreak/>
        <w:t>meal is not consumed.</w:t>
      </w:r>
      <w:r w:rsidR="00706BA0">
        <w:rPr>
          <w:sz w:val="22"/>
          <w:szCs w:val="22"/>
        </w:rPr>
        <w:t xml:space="preserve"> </w:t>
      </w:r>
      <w:r w:rsidRPr="00E22640">
        <w:rPr>
          <w:sz w:val="22"/>
          <w:szCs w:val="22"/>
        </w:rPr>
        <w:t>Sales tax is not imposed on any portion of a meal that consists of game taken by the guide or the guide’s client.</w:t>
      </w:r>
    </w:p>
    <w:p w14:paraId="1BDF04A8" w14:textId="77777777" w:rsidR="00706BA0" w:rsidRDefault="00706BA0" w:rsidP="00706BA0">
      <w:pPr>
        <w:tabs>
          <w:tab w:val="left" w:pos="720"/>
          <w:tab w:val="left" w:pos="1440"/>
          <w:tab w:val="left" w:pos="2160"/>
          <w:tab w:val="left" w:pos="2880"/>
          <w:tab w:val="left" w:pos="3600"/>
        </w:tabs>
        <w:rPr>
          <w:b/>
          <w:sz w:val="22"/>
          <w:szCs w:val="22"/>
        </w:rPr>
      </w:pPr>
    </w:p>
    <w:p w14:paraId="55C267C3" w14:textId="77777777" w:rsidR="00706BA0" w:rsidRDefault="00706BA0" w:rsidP="00706BA0">
      <w:pPr>
        <w:tabs>
          <w:tab w:val="left" w:pos="720"/>
          <w:tab w:val="left" w:pos="1440"/>
          <w:tab w:val="left" w:pos="2160"/>
          <w:tab w:val="left" w:pos="2880"/>
          <w:tab w:val="left" w:pos="3600"/>
        </w:tabs>
        <w:rPr>
          <w:b/>
          <w:sz w:val="22"/>
          <w:szCs w:val="22"/>
        </w:rPr>
      </w:pPr>
    </w:p>
    <w:p w14:paraId="1E138FAA" w14:textId="77777777" w:rsidR="00706BA0" w:rsidRDefault="000C2370" w:rsidP="00706BA0">
      <w:pPr>
        <w:tabs>
          <w:tab w:val="left" w:pos="720"/>
          <w:tab w:val="left" w:pos="1440"/>
          <w:tab w:val="left" w:pos="2160"/>
          <w:tab w:val="left" w:pos="2880"/>
          <w:tab w:val="left" w:pos="3600"/>
        </w:tabs>
        <w:rPr>
          <w:b/>
          <w:sz w:val="22"/>
          <w:szCs w:val="22"/>
        </w:rPr>
      </w:pPr>
      <w:r>
        <w:rPr>
          <w:b/>
          <w:sz w:val="22"/>
          <w:szCs w:val="22"/>
        </w:rPr>
        <w:t>SECTION 3.</w:t>
      </w:r>
      <w:r>
        <w:rPr>
          <w:b/>
          <w:sz w:val="22"/>
          <w:szCs w:val="22"/>
        </w:rPr>
        <w:tab/>
      </w:r>
      <w:r w:rsidR="00581D01">
        <w:rPr>
          <w:b/>
          <w:sz w:val="22"/>
          <w:szCs w:val="22"/>
        </w:rPr>
        <w:t>Cost of meals</w:t>
      </w:r>
    </w:p>
    <w:p w14:paraId="6F7B2ED8" w14:textId="77777777" w:rsidR="00706BA0" w:rsidRDefault="00706BA0" w:rsidP="00706BA0">
      <w:pPr>
        <w:tabs>
          <w:tab w:val="left" w:pos="720"/>
          <w:tab w:val="left" w:pos="1440"/>
          <w:tab w:val="left" w:pos="2160"/>
          <w:tab w:val="left" w:pos="2880"/>
          <w:tab w:val="left" w:pos="3600"/>
        </w:tabs>
        <w:rPr>
          <w:b/>
          <w:sz w:val="22"/>
          <w:szCs w:val="22"/>
        </w:rPr>
      </w:pPr>
    </w:p>
    <w:p w14:paraId="63C0F640" w14:textId="77777777" w:rsidR="00706BA0" w:rsidRDefault="0038798E" w:rsidP="0038798E">
      <w:pPr>
        <w:tabs>
          <w:tab w:val="left" w:pos="720"/>
          <w:tab w:val="left" w:pos="1440"/>
          <w:tab w:val="left" w:pos="2160"/>
          <w:tab w:val="left" w:pos="2880"/>
          <w:tab w:val="left" w:pos="3600"/>
        </w:tabs>
        <w:ind w:left="1440" w:hanging="720"/>
        <w:rPr>
          <w:sz w:val="22"/>
          <w:szCs w:val="22"/>
        </w:rPr>
      </w:pPr>
      <w:r>
        <w:rPr>
          <w:b/>
          <w:sz w:val="22"/>
          <w:szCs w:val="22"/>
        </w:rPr>
        <w:t>1.</w:t>
      </w:r>
      <w:r>
        <w:rPr>
          <w:b/>
          <w:sz w:val="22"/>
          <w:szCs w:val="22"/>
        </w:rPr>
        <w:tab/>
      </w:r>
      <w:r w:rsidR="00A52093" w:rsidRPr="00E22640">
        <w:rPr>
          <w:b/>
          <w:sz w:val="22"/>
          <w:szCs w:val="22"/>
        </w:rPr>
        <w:t>Price separately stated.</w:t>
      </w:r>
      <w:r w:rsidR="00A52093" w:rsidRPr="00E22640">
        <w:rPr>
          <w:sz w:val="22"/>
          <w:szCs w:val="22"/>
        </w:rPr>
        <w:t xml:space="preserve"> If the price of a meal provided in the wild is stated as a separate item in the charges for services purchased from an outfitter or guide, the tax base of the meal is the price so stated, provided that the tax base may not be less then the cost determined pursuant to subsection B.</w:t>
      </w:r>
    </w:p>
    <w:p w14:paraId="7CB3D0BC" w14:textId="77777777" w:rsidR="00706BA0" w:rsidRDefault="00706BA0" w:rsidP="0038798E">
      <w:pPr>
        <w:tabs>
          <w:tab w:val="left" w:pos="720"/>
          <w:tab w:val="left" w:pos="1440"/>
          <w:tab w:val="left" w:pos="2160"/>
          <w:tab w:val="left" w:pos="2880"/>
          <w:tab w:val="left" w:pos="3600"/>
        </w:tabs>
        <w:ind w:left="1440" w:hanging="720"/>
        <w:rPr>
          <w:sz w:val="22"/>
          <w:szCs w:val="22"/>
        </w:rPr>
      </w:pPr>
    </w:p>
    <w:p w14:paraId="195BB42F" w14:textId="77777777" w:rsidR="00706BA0" w:rsidRDefault="0038798E" w:rsidP="0038798E">
      <w:pPr>
        <w:tabs>
          <w:tab w:val="left" w:pos="720"/>
          <w:tab w:val="left" w:pos="1440"/>
          <w:tab w:val="left" w:pos="2160"/>
          <w:tab w:val="left" w:pos="2880"/>
          <w:tab w:val="left" w:pos="3600"/>
        </w:tabs>
        <w:ind w:left="1440" w:hanging="720"/>
        <w:rPr>
          <w:sz w:val="22"/>
          <w:szCs w:val="22"/>
        </w:rPr>
      </w:pPr>
      <w:r>
        <w:rPr>
          <w:b/>
          <w:sz w:val="22"/>
          <w:szCs w:val="22"/>
        </w:rPr>
        <w:t>2.</w:t>
      </w:r>
      <w:r>
        <w:rPr>
          <w:b/>
          <w:sz w:val="22"/>
          <w:szCs w:val="22"/>
        </w:rPr>
        <w:tab/>
      </w:r>
      <w:r w:rsidR="00A52093" w:rsidRPr="00E22640">
        <w:rPr>
          <w:b/>
          <w:sz w:val="22"/>
          <w:szCs w:val="22"/>
        </w:rPr>
        <w:t>Price not separately stated.</w:t>
      </w:r>
      <w:r w:rsidR="00706BA0">
        <w:rPr>
          <w:sz w:val="22"/>
          <w:szCs w:val="22"/>
        </w:rPr>
        <w:t xml:space="preserve"> </w:t>
      </w:r>
      <w:r w:rsidR="00A52093" w:rsidRPr="00E22640">
        <w:rPr>
          <w:sz w:val="22"/>
          <w:szCs w:val="22"/>
        </w:rPr>
        <w:t>If the price of a meal provided in the wild is not stated as a separate item in the charge for a total service purchased from an outfitter or guide, the cost of the meal is the sum of direct costs and indirect costs. In lieu of maintaining a separate accounting of indirect costs, an outfitter or guide may elect to estimate indirect costs at 15% of direct costs. No credit against the cost so determined is allowed on account of food provided but not consumed. The cost of meals provided in the wild does not include direct or indirect costs of meals provided to employees at no charge.</w:t>
      </w:r>
    </w:p>
    <w:p w14:paraId="6E1C3A86" w14:textId="77777777" w:rsidR="00706BA0" w:rsidRDefault="00706BA0" w:rsidP="00706BA0">
      <w:pPr>
        <w:tabs>
          <w:tab w:val="left" w:pos="720"/>
          <w:tab w:val="left" w:pos="1440"/>
          <w:tab w:val="left" w:pos="2160"/>
          <w:tab w:val="left" w:pos="2880"/>
          <w:tab w:val="left" w:pos="3600"/>
        </w:tabs>
        <w:rPr>
          <w:sz w:val="22"/>
          <w:szCs w:val="22"/>
        </w:rPr>
      </w:pPr>
    </w:p>
    <w:p w14:paraId="4BFE2383" w14:textId="77777777" w:rsidR="00706BA0" w:rsidRDefault="00706BA0" w:rsidP="00706BA0">
      <w:pPr>
        <w:tabs>
          <w:tab w:val="left" w:pos="720"/>
          <w:tab w:val="left" w:pos="1440"/>
          <w:tab w:val="left" w:pos="2160"/>
          <w:tab w:val="left" w:pos="2880"/>
          <w:tab w:val="left" w:pos="3600"/>
        </w:tabs>
        <w:rPr>
          <w:sz w:val="22"/>
          <w:szCs w:val="22"/>
        </w:rPr>
      </w:pPr>
    </w:p>
    <w:p w14:paraId="6FA523BE" w14:textId="77777777" w:rsidR="00706BA0" w:rsidRDefault="000C2370" w:rsidP="00706BA0">
      <w:pPr>
        <w:tabs>
          <w:tab w:val="left" w:pos="720"/>
          <w:tab w:val="left" w:pos="1440"/>
          <w:tab w:val="left" w:pos="2160"/>
          <w:tab w:val="left" w:pos="2880"/>
          <w:tab w:val="left" w:pos="3600"/>
        </w:tabs>
        <w:rPr>
          <w:sz w:val="22"/>
          <w:szCs w:val="22"/>
        </w:rPr>
      </w:pPr>
      <w:r>
        <w:rPr>
          <w:b/>
          <w:sz w:val="22"/>
          <w:szCs w:val="22"/>
        </w:rPr>
        <w:t>SECTION 4.</w:t>
      </w:r>
      <w:r>
        <w:rPr>
          <w:b/>
          <w:sz w:val="22"/>
          <w:szCs w:val="22"/>
        </w:rPr>
        <w:tab/>
      </w:r>
      <w:r w:rsidR="00A52093" w:rsidRPr="00E22640">
        <w:rPr>
          <w:b/>
          <w:sz w:val="22"/>
          <w:szCs w:val="22"/>
        </w:rPr>
        <w:t>Collection of tax</w:t>
      </w:r>
    </w:p>
    <w:p w14:paraId="2D5910FB" w14:textId="77777777" w:rsidR="00706BA0" w:rsidRDefault="00706BA0" w:rsidP="00706BA0">
      <w:pPr>
        <w:tabs>
          <w:tab w:val="left" w:pos="720"/>
          <w:tab w:val="left" w:pos="1440"/>
          <w:tab w:val="left" w:pos="2160"/>
          <w:tab w:val="left" w:pos="2880"/>
          <w:tab w:val="left" w:pos="3600"/>
        </w:tabs>
        <w:rPr>
          <w:sz w:val="22"/>
          <w:szCs w:val="22"/>
        </w:rPr>
      </w:pPr>
    </w:p>
    <w:p w14:paraId="4CED48D2" w14:textId="77777777" w:rsidR="00706BA0" w:rsidRDefault="00A52093" w:rsidP="0038798E">
      <w:pPr>
        <w:tabs>
          <w:tab w:val="left" w:pos="720"/>
          <w:tab w:val="left" w:pos="1440"/>
          <w:tab w:val="left" w:pos="2160"/>
          <w:tab w:val="left" w:pos="2880"/>
          <w:tab w:val="left" w:pos="3600"/>
        </w:tabs>
        <w:ind w:left="720"/>
        <w:rPr>
          <w:sz w:val="22"/>
          <w:szCs w:val="22"/>
        </w:rPr>
      </w:pPr>
      <w:r w:rsidRPr="00E22640">
        <w:rPr>
          <w:sz w:val="22"/>
          <w:szCs w:val="22"/>
        </w:rPr>
        <w:t>The State Tax Assessor has determined that because of the unconventional manner in which meals are provided to customers by guides and outfitters in the wild, the cost of the meal provided and the sales tax thereon need not be separately stated from the rest of the total service charge.</w:t>
      </w:r>
    </w:p>
    <w:p w14:paraId="460F7FBF" w14:textId="77777777" w:rsidR="00706BA0" w:rsidRDefault="00706BA0" w:rsidP="0038798E">
      <w:pPr>
        <w:pBdr>
          <w:bottom w:val="single" w:sz="4" w:space="1" w:color="auto"/>
        </w:pBdr>
        <w:tabs>
          <w:tab w:val="left" w:pos="720"/>
          <w:tab w:val="left" w:pos="1440"/>
          <w:tab w:val="left" w:pos="2160"/>
          <w:tab w:val="left" w:pos="2880"/>
          <w:tab w:val="left" w:pos="3600"/>
        </w:tabs>
        <w:rPr>
          <w:sz w:val="22"/>
          <w:szCs w:val="22"/>
        </w:rPr>
      </w:pPr>
    </w:p>
    <w:p w14:paraId="5BA4ABF6" w14:textId="77777777" w:rsidR="00706BA0" w:rsidRDefault="00706BA0" w:rsidP="00706BA0">
      <w:pPr>
        <w:tabs>
          <w:tab w:val="left" w:pos="720"/>
          <w:tab w:val="left" w:pos="1440"/>
          <w:tab w:val="left" w:pos="2160"/>
          <w:tab w:val="left" w:pos="2880"/>
          <w:tab w:val="left" w:pos="3600"/>
        </w:tabs>
        <w:rPr>
          <w:sz w:val="22"/>
          <w:szCs w:val="22"/>
        </w:rPr>
      </w:pPr>
    </w:p>
    <w:p w14:paraId="5765D395" w14:textId="77777777" w:rsidR="0038798E" w:rsidRDefault="0038798E" w:rsidP="00706BA0">
      <w:pPr>
        <w:tabs>
          <w:tab w:val="left" w:pos="720"/>
          <w:tab w:val="left" w:pos="1440"/>
          <w:tab w:val="left" w:pos="2160"/>
          <w:tab w:val="left" w:pos="2880"/>
          <w:tab w:val="left" w:pos="3600"/>
        </w:tabs>
        <w:ind w:left="720" w:right="1440" w:hanging="720"/>
        <w:rPr>
          <w:sz w:val="22"/>
          <w:szCs w:val="22"/>
        </w:rPr>
      </w:pPr>
    </w:p>
    <w:p w14:paraId="7872E573" w14:textId="77777777" w:rsidR="0038798E" w:rsidRDefault="0038798E" w:rsidP="00706BA0">
      <w:pPr>
        <w:tabs>
          <w:tab w:val="left" w:pos="720"/>
          <w:tab w:val="left" w:pos="1440"/>
          <w:tab w:val="left" w:pos="2160"/>
          <w:tab w:val="left" w:pos="2880"/>
          <w:tab w:val="left" w:pos="3600"/>
        </w:tabs>
        <w:ind w:left="720" w:right="1440" w:hanging="720"/>
        <w:rPr>
          <w:sz w:val="22"/>
          <w:szCs w:val="22"/>
        </w:rPr>
      </w:pPr>
      <w:r>
        <w:rPr>
          <w:sz w:val="22"/>
          <w:szCs w:val="22"/>
        </w:rPr>
        <w:t>EFFECTIVE DATE:</w:t>
      </w:r>
    </w:p>
    <w:p w14:paraId="6AD96350" w14:textId="77777777" w:rsidR="00706BA0" w:rsidRDefault="0038798E" w:rsidP="00706BA0">
      <w:pPr>
        <w:tabs>
          <w:tab w:val="left" w:pos="720"/>
          <w:tab w:val="left" w:pos="1440"/>
          <w:tab w:val="left" w:pos="2160"/>
          <w:tab w:val="left" w:pos="2880"/>
          <w:tab w:val="left" w:pos="3600"/>
        </w:tabs>
        <w:ind w:left="720" w:right="1440" w:hanging="720"/>
        <w:rPr>
          <w:sz w:val="22"/>
          <w:szCs w:val="22"/>
        </w:rPr>
      </w:pPr>
      <w:r>
        <w:rPr>
          <w:sz w:val="22"/>
          <w:szCs w:val="22"/>
        </w:rPr>
        <w:tab/>
      </w:r>
      <w:smartTag w:uri="urn:schemas-microsoft-com:office:smarttags" w:element="date">
        <w:smartTagPr>
          <w:attr w:name="Month" w:val="7"/>
          <w:attr w:name="Day" w:val="21"/>
          <w:attr w:name="Year" w:val="1986"/>
        </w:smartTagPr>
        <w:r w:rsidR="00E22640" w:rsidRPr="00E22640">
          <w:rPr>
            <w:sz w:val="22"/>
            <w:szCs w:val="22"/>
          </w:rPr>
          <w:t>July 21, 1986</w:t>
        </w:r>
      </w:smartTag>
      <w:r>
        <w:rPr>
          <w:sz w:val="22"/>
          <w:szCs w:val="22"/>
        </w:rPr>
        <w:t xml:space="preserve"> – filing 2006-468</w:t>
      </w:r>
    </w:p>
    <w:p w14:paraId="30C3DBB1" w14:textId="77777777" w:rsidR="00706BA0" w:rsidRDefault="00706BA0" w:rsidP="00706BA0">
      <w:pPr>
        <w:tabs>
          <w:tab w:val="left" w:pos="720"/>
          <w:tab w:val="left" w:pos="1440"/>
          <w:tab w:val="left" w:pos="2160"/>
          <w:tab w:val="left" w:pos="2880"/>
          <w:tab w:val="left" w:pos="3600"/>
        </w:tabs>
        <w:ind w:left="720" w:right="1440" w:hanging="720"/>
        <w:rPr>
          <w:sz w:val="22"/>
          <w:szCs w:val="22"/>
        </w:rPr>
      </w:pPr>
    </w:p>
    <w:p w14:paraId="64CFD0DE" w14:textId="77777777" w:rsidR="0038798E" w:rsidRDefault="00E22640" w:rsidP="00706BA0">
      <w:pPr>
        <w:tabs>
          <w:tab w:val="left" w:pos="720"/>
          <w:tab w:val="left" w:pos="1440"/>
          <w:tab w:val="left" w:pos="2160"/>
          <w:tab w:val="left" w:pos="2880"/>
          <w:tab w:val="left" w:pos="3600"/>
        </w:tabs>
        <w:ind w:left="720" w:right="1440" w:hanging="720"/>
        <w:rPr>
          <w:sz w:val="22"/>
          <w:szCs w:val="22"/>
        </w:rPr>
      </w:pPr>
      <w:r w:rsidRPr="00E22640">
        <w:rPr>
          <w:sz w:val="22"/>
          <w:szCs w:val="22"/>
        </w:rPr>
        <w:t>EFFECTIVE DATE (ELECTRONIC CONVERSION):</w:t>
      </w:r>
    </w:p>
    <w:p w14:paraId="138CBE00" w14:textId="77777777" w:rsidR="00706BA0" w:rsidRDefault="00E22640" w:rsidP="00706BA0">
      <w:pPr>
        <w:tabs>
          <w:tab w:val="left" w:pos="720"/>
          <w:tab w:val="left" w:pos="1440"/>
          <w:tab w:val="left" w:pos="2160"/>
          <w:tab w:val="left" w:pos="2880"/>
          <w:tab w:val="left" w:pos="3600"/>
        </w:tabs>
        <w:ind w:left="720" w:right="1440" w:hanging="720"/>
        <w:rPr>
          <w:sz w:val="22"/>
          <w:szCs w:val="22"/>
        </w:rPr>
      </w:pPr>
      <w:r w:rsidRPr="00E22640">
        <w:rPr>
          <w:sz w:val="22"/>
          <w:szCs w:val="22"/>
        </w:rPr>
        <w:tab/>
      </w:r>
      <w:smartTag w:uri="urn:schemas-microsoft-com:office:smarttags" w:element="date">
        <w:smartTagPr>
          <w:attr w:name="Month" w:val="5"/>
          <w:attr w:name="Day" w:val="1"/>
          <w:attr w:name="Year" w:val="1996"/>
        </w:smartTagPr>
        <w:r w:rsidRPr="00E22640">
          <w:rPr>
            <w:sz w:val="22"/>
            <w:szCs w:val="22"/>
          </w:rPr>
          <w:t>May 1, 1996</w:t>
        </w:r>
      </w:smartTag>
    </w:p>
    <w:p w14:paraId="1961C850" w14:textId="77777777" w:rsidR="00706BA0" w:rsidRDefault="00706BA0" w:rsidP="00706BA0">
      <w:pPr>
        <w:tabs>
          <w:tab w:val="left" w:pos="720"/>
          <w:tab w:val="left" w:pos="1440"/>
          <w:tab w:val="left" w:pos="2160"/>
          <w:tab w:val="left" w:pos="2880"/>
          <w:tab w:val="left" w:pos="3600"/>
        </w:tabs>
        <w:ind w:left="720" w:right="1440" w:hanging="720"/>
        <w:rPr>
          <w:sz w:val="22"/>
          <w:szCs w:val="22"/>
        </w:rPr>
      </w:pPr>
    </w:p>
    <w:p w14:paraId="574E7562" w14:textId="77777777" w:rsidR="00706BA0" w:rsidRDefault="0038798E" w:rsidP="00706BA0">
      <w:pPr>
        <w:tabs>
          <w:tab w:val="left" w:pos="720"/>
          <w:tab w:val="left" w:pos="1440"/>
          <w:tab w:val="left" w:pos="2160"/>
          <w:tab w:val="left" w:pos="2880"/>
          <w:tab w:val="left" w:pos="3600"/>
        </w:tabs>
        <w:rPr>
          <w:sz w:val="22"/>
          <w:szCs w:val="22"/>
        </w:rPr>
      </w:pPr>
      <w:r>
        <w:rPr>
          <w:sz w:val="22"/>
          <w:szCs w:val="22"/>
        </w:rPr>
        <w:t>AMENDED:</w:t>
      </w:r>
    </w:p>
    <w:p w14:paraId="77FA2603" w14:textId="77777777" w:rsidR="0038798E" w:rsidRDefault="0038798E" w:rsidP="00706BA0">
      <w:pPr>
        <w:tabs>
          <w:tab w:val="left" w:pos="720"/>
          <w:tab w:val="left" w:pos="1440"/>
          <w:tab w:val="left" w:pos="2160"/>
          <w:tab w:val="left" w:pos="2880"/>
          <w:tab w:val="left" w:pos="3600"/>
        </w:tabs>
        <w:rPr>
          <w:sz w:val="22"/>
          <w:szCs w:val="22"/>
        </w:rPr>
      </w:pPr>
      <w:r>
        <w:rPr>
          <w:sz w:val="22"/>
          <w:szCs w:val="22"/>
        </w:rPr>
        <w:tab/>
      </w:r>
      <w:smartTag w:uri="urn:schemas-microsoft-com:office:smarttags" w:element="date">
        <w:smartTagPr>
          <w:attr w:name="Month" w:val="11"/>
          <w:attr w:name="Day" w:val="12"/>
          <w:attr w:name="Year" w:val="2006"/>
        </w:smartTagPr>
        <w:r>
          <w:rPr>
            <w:sz w:val="22"/>
            <w:szCs w:val="22"/>
          </w:rPr>
          <w:t>November 12, 2006</w:t>
        </w:r>
      </w:smartTag>
      <w:r>
        <w:rPr>
          <w:sz w:val="22"/>
          <w:szCs w:val="22"/>
        </w:rPr>
        <w:t xml:space="preserve"> – filing 2006-468</w:t>
      </w:r>
    </w:p>
    <w:p w14:paraId="52913321" w14:textId="77777777" w:rsidR="00706BA0" w:rsidRDefault="000C2370" w:rsidP="00706BA0">
      <w:pPr>
        <w:tabs>
          <w:tab w:val="left" w:pos="720"/>
          <w:tab w:val="left" w:pos="1440"/>
          <w:tab w:val="left" w:pos="2160"/>
          <w:tab w:val="left" w:pos="2880"/>
          <w:tab w:val="left" w:pos="3600"/>
        </w:tabs>
        <w:rPr>
          <w:sz w:val="22"/>
          <w:szCs w:val="22"/>
        </w:rPr>
      </w:pPr>
      <w:r>
        <w:rPr>
          <w:sz w:val="22"/>
          <w:szCs w:val="22"/>
        </w:rPr>
        <w:tab/>
        <w:t>May 27, 2014 – minor correction (Section 1.6 statutory citation)</w:t>
      </w:r>
    </w:p>
    <w:p w14:paraId="27636483" w14:textId="77777777" w:rsidR="001A2706" w:rsidRDefault="001A2706" w:rsidP="00706BA0">
      <w:pPr>
        <w:tabs>
          <w:tab w:val="left" w:pos="720"/>
          <w:tab w:val="left" w:pos="1440"/>
          <w:tab w:val="left" w:pos="2160"/>
          <w:tab w:val="left" w:pos="2880"/>
          <w:tab w:val="left" w:pos="3600"/>
        </w:tabs>
        <w:rPr>
          <w:sz w:val="22"/>
          <w:szCs w:val="22"/>
        </w:rPr>
      </w:pPr>
    </w:p>
    <w:p w14:paraId="3D5897C3" w14:textId="14E2A7AB" w:rsidR="00FA69E0" w:rsidRPr="00E22640" w:rsidRDefault="00FA69E0" w:rsidP="00706BA0">
      <w:pPr>
        <w:tabs>
          <w:tab w:val="left" w:pos="720"/>
          <w:tab w:val="left" w:pos="1440"/>
          <w:tab w:val="left" w:pos="2160"/>
          <w:tab w:val="left" w:pos="2880"/>
          <w:tab w:val="left" w:pos="3600"/>
        </w:tabs>
        <w:rPr>
          <w:sz w:val="22"/>
          <w:szCs w:val="22"/>
        </w:rPr>
      </w:pPr>
      <w:r>
        <w:rPr>
          <w:sz w:val="22"/>
          <w:szCs w:val="22"/>
        </w:rPr>
        <w:t>WORD VERSION CONVERSION AND ACCESSIBILITY CHECK: July 8, 2025</w:t>
      </w:r>
    </w:p>
    <w:sectPr w:rsidR="00FA69E0" w:rsidRPr="00E22640" w:rsidSect="00706BA0">
      <w:headerReference w:type="default" r:id="rId6"/>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6359" w14:textId="77777777" w:rsidR="00642A74" w:rsidRDefault="00642A74">
      <w:r>
        <w:separator/>
      </w:r>
    </w:p>
  </w:endnote>
  <w:endnote w:type="continuationSeparator" w:id="0">
    <w:p w14:paraId="604F4E22" w14:textId="77777777" w:rsidR="00642A74" w:rsidRDefault="0064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B786" w14:textId="77777777" w:rsidR="00642A74" w:rsidRDefault="00642A74">
      <w:r>
        <w:separator/>
      </w:r>
    </w:p>
  </w:footnote>
  <w:footnote w:type="continuationSeparator" w:id="0">
    <w:p w14:paraId="7F84C4DB" w14:textId="77777777" w:rsidR="00642A74" w:rsidRDefault="0064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A783" w14:textId="77777777" w:rsidR="0038798E" w:rsidRPr="00706BA0" w:rsidRDefault="0038798E" w:rsidP="00706BA0">
    <w:pPr>
      <w:pStyle w:val="Header"/>
      <w:jc w:val="right"/>
      <w:rPr>
        <w:sz w:val="18"/>
        <w:szCs w:val="18"/>
      </w:rPr>
    </w:pPr>
  </w:p>
  <w:p w14:paraId="49F341ED" w14:textId="77777777" w:rsidR="0038798E" w:rsidRPr="00706BA0" w:rsidRDefault="0038798E" w:rsidP="00706BA0">
    <w:pPr>
      <w:pStyle w:val="Header"/>
      <w:jc w:val="right"/>
      <w:rPr>
        <w:sz w:val="18"/>
        <w:szCs w:val="18"/>
      </w:rPr>
    </w:pPr>
  </w:p>
  <w:p w14:paraId="14350C53" w14:textId="77777777" w:rsidR="0038798E" w:rsidRPr="00706BA0" w:rsidRDefault="0038798E" w:rsidP="00706BA0">
    <w:pPr>
      <w:pStyle w:val="Header"/>
      <w:jc w:val="right"/>
      <w:rPr>
        <w:sz w:val="18"/>
        <w:szCs w:val="18"/>
      </w:rPr>
    </w:pPr>
  </w:p>
  <w:p w14:paraId="52267CDB" w14:textId="77777777" w:rsidR="0038798E" w:rsidRPr="00706BA0" w:rsidRDefault="0038798E" w:rsidP="00706BA0">
    <w:pPr>
      <w:pStyle w:val="Header"/>
      <w:pBdr>
        <w:bottom w:val="single" w:sz="4" w:space="1" w:color="auto"/>
      </w:pBdr>
      <w:jc w:val="right"/>
      <w:rPr>
        <w:sz w:val="18"/>
        <w:szCs w:val="18"/>
      </w:rPr>
    </w:pPr>
    <w:r w:rsidRPr="00706BA0">
      <w:rPr>
        <w:sz w:val="18"/>
        <w:szCs w:val="18"/>
      </w:rPr>
      <w:t xml:space="preserve">18-125 Chapter 321     page </w:t>
    </w:r>
    <w:r w:rsidRPr="00706BA0">
      <w:rPr>
        <w:rStyle w:val="PageNumber"/>
        <w:sz w:val="18"/>
        <w:szCs w:val="18"/>
      </w:rPr>
      <w:fldChar w:fldCharType="begin"/>
    </w:r>
    <w:r w:rsidRPr="00706BA0">
      <w:rPr>
        <w:rStyle w:val="PageNumber"/>
        <w:sz w:val="18"/>
        <w:szCs w:val="18"/>
      </w:rPr>
      <w:instrText xml:space="preserve"> PAGE </w:instrText>
    </w:r>
    <w:r w:rsidRPr="00706BA0">
      <w:rPr>
        <w:rStyle w:val="PageNumber"/>
        <w:sz w:val="18"/>
        <w:szCs w:val="18"/>
      </w:rPr>
      <w:fldChar w:fldCharType="separate"/>
    </w:r>
    <w:r w:rsidR="00581D01">
      <w:rPr>
        <w:rStyle w:val="PageNumber"/>
        <w:noProof/>
        <w:sz w:val="18"/>
        <w:szCs w:val="18"/>
      </w:rPr>
      <w:t>2</w:t>
    </w:r>
    <w:r w:rsidRPr="00706BA0">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93"/>
    <w:rsid w:val="000C2370"/>
    <w:rsid w:val="001251E3"/>
    <w:rsid w:val="001A2706"/>
    <w:rsid w:val="0038798E"/>
    <w:rsid w:val="00581D01"/>
    <w:rsid w:val="00642A74"/>
    <w:rsid w:val="0067366B"/>
    <w:rsid w:val="00706BA0"/>
    <w:rsid w:val="00760AB1"/>
    <w:rsid w:val="008B150D"/>
    <w:rsid w:val="00A52093"/>
    <w:rsid w:val="00D22E63"/>
    <w:rsid w:val="00DE2C3C"/>
    <w:rsid w:val="00E22640"/>
    <w:rsid w:val="00E308D8"/>
    <w:rsid w:val="00E81B0A"/>
    <w:rsid w:val="00FA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167D277D"/>
  <w15:chartTrackingRefBased/>
  <w15:docId w15:val="{7BD2DBD1-3B6F-4A94-BD3B-78A16530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0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81B0A"/>
    <w:pPr>
      <w:overflowPunct w:val="0"/>
      <w:autoSpaceDE w:val="0"/>
      <w:autoSpaceDN w:val="0"/>
      <w:adjustRightInd w:val="0"/>
      <w:textAlignment w:val="baseline"/>
    </w:pPr>
    <w:rPr>
      <w:szCs w:val="20"/>
    </w:rPr>
  </w:style>
  <w:style w:type="paragraph" w:styleId="Header">
    <w:name w:val="header"/>
    <w:basedOn w:val="Normal"/>
    <w:rsid w:val="00706BA0"/>
    <w:pPr>
      <w:tabs>
        <w:tab w:val="center" w:pos="4320"/>
        <w:tab w:val="right" w:pos="8640"/>
      </w:tabs>
    </w:pPr>
  </w:style>
  <w:style w:type="paragraph" w:styleId="Footer">
    <w:name w:val="footer"/>
    <w:basedOn w:val="Normal"/>
    <w:rsid w:val="00706BA0"/>
    <w:pPr>
      <w:tabs>
        <w:tab w:val="center" w:pos="4320"/>
        <w:tab w:val="right" w:pos="8640"/>
      </w:tabs>
    </w:pPr>
  </w:style>
  <w:style w:type="character" w:styleId="PageNumber">
    <w:name w:val="page number"/>
    <w:basedOn w:val="DefaultParagraphFont"/>
    <w:rsid w:val="00706BA0"/>
  </w:style>
  <w:style w:type="paragraph" w:styleId="Revision">
    <w:name w:val="Revision"/>
    <w:hidden/>
    <w:uiPriority w:val="99"/>
    <w:semiHidden/>
    <w:rsid w:val="00E308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MAINE REVENUE SERVICES</vt:lpstr>
    </vt:vector>
  </TitlesOfParts>
  <Company>State of Maine, DAFS</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REVENUE SERVICES</dc:title>
  <dc:subject/>
  <dc:creator>david.e.bauer</dc:creator>
  <cp:keywords/>
  <dc:description/>
  <cp:lastModifiedBy>Parr, J.Chris</cp:lastModifiedBy>
  <cp:revision>3</cp:revision>
  <dcterms:created xsi:type="dcterms:W3CDTF">2025-07-08T13:10:00Z</dcterms:created>
  <dcterms:modified xsi:type="dcterms:W3CDTF">2025-07-08T13:20:00Z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ABAAVOAfoSrQoyxcRTiu3TChVIJtEnKxEbvh9/pYp11vpLUJbsIkiTbZcWUnBCiq1SR/</vt:lpwstr>
  </property>
  <property fmtid="{D5CDD505-2E9C-101B-9397-08002B2CF9AE}" pid="3" name="RESPONSE_SENDER_NAME">
    <vt:lpwstr>gAAAdya76B99d4hLGUR1rQ+8TxTv0GGEPdix</vt:lpwstr>
  </property>
  <property fmtid="{D5CDD505-2E9C-101B-9397-08002B2CF9AE}" pid="4" name="EMAIL_OWNER_ADDRESS">
    <vt:lpwstr>4AAAUmLmXdMZevSkAYsihXJehrs9I3WWIwT5drSUYRqh+Md2HMZwtkaioQ==</vt:lpwstr>
  </property>
</Properties>
</file>